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B1" w:rsidRPr="00E11E1B" w:rsidRDefault="00326EB1" w:rsidP="00E11E1B">
      <w:pPr>
        <w:pStyle w:val="NormalnyWeb"/>
        <w:spacing w:before="0" w:beforeAutospacing="0" w:after="0" w:afterAutospacing="0"/>
        <w:jc w:val="right"/>
        <w:rPr>
          <w:color w:val="000000" w:themeColor="text1"/>
          <w:u w:val="single"/>
        </w:rPr>
      </w:pPr>
      <w:bookmarkStart w:id="0" w:name="_GoBack"/>
    </w:p>
    <w:p w:rsidR="002256D5" w:rsidRPr="00E11E1B" w:rsidRDefault="00C06C71" w:rsidP="00E11E1B">
      <w:pPr>
        <w:pStyle w:val="NormalnyWeb"/>
        <w:spacing w:before="0" w:beforeAutospacing="0" w:after="0" w:afterAutospacing="0"/>
        <w:jc w:val="right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Wołomin, dnia  27 </w:t>
      </w:r>
      <w:r w:rsidR="00E11E1B" w:rsidRPr="00E11E1B">
        <w:rPr>
          <w:color w:val="000000" w:themeColor="text1"/>
          <w:u w:val="single"/>
        </w:rPr>
        <w:t xml:space="preserve">maja 2014 r.   </w:t>
      </w:r>
    </w:p>
    <w:p w:rsidR="002256D5" w:rsidRDefault="002256D5" w:rsidP="006C6E78">
      <w:pPr>
        <w:pStyle w:val="NormalnyWeb"/>
        <w:spacing w:before="0" w:beforeAutospacing="0" w:after="0" w:afterAutospacing="0"/>
        <w:rPr>
          <w:b/>
          <w:color w:val="000000" w:themeColor="text1"/>
          <w:u w:val="single"/>
        </w:rPr>
      </w:pPr>
    </w:p>
    <w:p w:rsidR="005233EE" w:rsidRDefault="005233EE" w:rsidP="006C6E78">
      <w:pPr>
        <w:pStyle w:val="NormalnyWeb"/>
        <w:spacing w:before="0" w:beforeAutospacing="0" w:after="0" w:afterAutospacing="0"/>
        <w:rPr>
          <w:b/>
          <w:color w:val="000000" w:themeColor="text1"/>
          <w:u w:val="single"/>
        </w:rPr>
      </w:pPr>
    </w:p>
    <w:p w:rsidR="005233EE" w:rsidRPr="003B4A74" w:rsidRDefault="005233EE" w:rsidP="006C6E78">
      <w:pPr>
        <w:pStyle w:val="NormalnyWeb"/>
        <w:spacing w:before="0" w:beforeAutospacing="0" w:after="0" w:afterAutospacing="0"/>
        <w:rPr>
          <w:b/>
          <w:color w:val="000000" w:themeColor="text1"/>
          <w:u w:val="single"/>
        </w:rPr>
      </w:pPr>
    </w:p>
    <w:p w:rsidR="00326EB1" w:rsidRPr="003B4A74" w:rsidRDefault="006C6E78" w:rsidP="006C6E78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3B4A74">
        <w:rPr>
          <w:b/>
          <w:color w:val="000000" w:themeColor="text1"/>
          <w:u w:val="single"/>
        </w:rPr>
        <w:t>OGŁOSZENIE</w:t>
      </w:r>
      <w:r w:rsidR="004D0163" w:rsidRPr="003B4A74">
        <w:rPr>
          <w:b/>
          <w:color w:val="000000" w:themeColor="text1"/>
          <w:u w:val="single"/>
        </w:rPr>
        <w:t xml:space="preserve"> </w:t>
      </w:r>
    </w:p>
    <w:p w:rsidR="00326EB1" w:rsidRPr="003B4A74" w:rsidRDefault="00326EB1" w:rsidP="006C6E78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3B4A74">
        <w:rPr>
          <w:b/>
          <w:color w:val="000000" w:themeColor="text1"/>
          <w:u w:val="single"/>
        </w:rPr>
        <w:t>STAROSTY WOŁOMIŃSKIEGO</w:t>
      </w:r>
    </w:p>
    <w:p w:rsid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5233EE" w:rsidRDefault="005233EE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5233EE" w:rsidRPr="003A14A3" w:rsidRDefault="005233EE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9D1A12" w:rsidRPr="003A14A3" w:rsidRDefault="002C7906" w:rsidP="005233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Starosta Wołomiński</w:t>
      </w:r>
      <w:r w:rsidR="00857A95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wykonujący zadania z zakresu administracji rządowej informuje </w:t>
      </w:r>
      <w:r w:rsidR="00586AC3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57A95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45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(tekst jednolity Dz. U. </w:t>
      </w:r>
      <w:proofErr w:type="gramStart"/>
      <w:r w:rsidR="0045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="0045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2014 r. poz. 518</w:t>
      </w:r>
      <w:r w:rsidR="00857A95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postępowania </w:t>
      </w:r>
      <w:r w:rsidR="00586AC3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57A95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przedmiocie ograniczenia sposobu korzystania z </w:t>
      </w:r>
      <w:r w:rsidR="00E11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nieruchomości położonej</w:t>
      </w:r>
      <w:r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86AC3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gminie</w:t>
      </w:r>
      <w:r w:rsidR="00586AC3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Poświętne</w:t>
      </w:r>
      <w:r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Look w:val="04A0"/>
      </w:tblPr>
      <w:tblGrid>
        <w:gridCol w:w="675"/>
        <w:gridCol w:w="2317"/>
        <w:gridCol w:w="3118"/>
      </w:tblGrid>
      <w:tr w:rsidR="004D0163" w:rsidRPr="003B4A74" w:rsidTr="002C7906">
        <w:trPr>
          <w:jc w:val="center"/>
        </w:trPr>
        <w:tc>
          <w:tcPr>
            <w:tcW w:w="675" w:type="dxa"/>
            <w:tcBorders>
              <w:bottom w:val="nil"/>
            </w:tcBorders>
            <w:shd w:val="pct5" w:color="auto" w:fill="auto"/>
            <w:vAlign w:val="center"/>
          </w:tcPr>
          <w:p w:rsidR="004D0163" w:rsidRPr="003B4A74" w:rsidRDefault="004D0163" w:rsidP="002C7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D0163" w:rsidRPr="003B4A74" w:rsidRDefault="004D0163" w:rsidP="002C7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4A74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2317" w:type="dxa"/>
            <w:tcBorders>
              <w:bottom w:val="nil"/>
            </w:tcBorders>
            <w:shd w:val="pct5" w:color="auto" w:fill="auto"/>
          </w:tcPr>
          <w:p w:rsidR="004D0163" w:rsidRPr="003B4A74" w:rsidRDefault="004D0163" w:rsidP="006C6E7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D0163" w:rsidRPr="003B4A74" w:rsidRDefault="004D0163" w:rsidP="002C7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4A74">
              <w:rPr>
                <w:rFonts w:ascii="Times New Roman" w:hAnsi="Times New Roman" w:cs="Times New Roman"/>
                <w:b/>
                <w:color w:val="000000" w:themeColor="text1"/>
              </w:rPr>
              <w:t>Obręb ewidencyjny</w:t>
            </w:r>
          </w:p>
        </w:tc>
        <w:tc>
          <w:tcPr>
            <w:tcW w:w="3118" w:type="dxa"/>
            <w:tcBorders>
              <w:bottom w:val="nil"/>
            </w:tcBorders>
            <w:shd w:val="pct5" w:color="auto" w:fill="auto"/>
          </w:tcPr>
          <w:p w:rsidR="004D0163" w:rsidRPr="003B4A74" w:rsidRDefault="004D0163" w:rsidP="006C6E7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D0163" w:rsidRPr="003B4A74" w:rsidRDefault="004D0163" w:rsidP="002C7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4A74">
              <w:rPr>
                <w:rFonts w:ascii="Times New Roman" w:hAnsi="Times New Roman" w:cs="Times New Roman"/>
                <w:b/>
                <w:color w:val="000000" w:themeColor="text1"/>
              </w:rPr>
              <w:t>Numer ewidencyjny działki</w:t>
            </w:r>
          </w:p>
        </w:tc>
      </w:tr>
      <w:tr w:rsidR="004D0163" w:rsidRPr="003B4A74" w:rsidTr="002C7906">
        <w:trPr>
          <w:jc w:val="center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4D0163" w:rsidRPr="003B4A74" w:rsidRDefault="004D0163" w:rsidP="002C7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7" w:type="dxa"/>
            <w:tcBorders>
              <w:top w:val="nil"/>
            </w:tcBorders>
            <w:shd w:val="pct5" w:color="auto" w:fill="auto"/>
            <w:vAlign w:val="center"/>
          </w:tcPr>
          <w:p w:rsidR="004D0163" w:rsidRPr="003B4A74" w:rsidRDefault="004D0163" w:rsidP="004D01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</w:tcBorders>
            <w:shd w:val="pct5" w:color="auto" w:fill="auto"/>
            <w:vAlign w:val="center"/>
          </w:tcPr>
          <w:p w:rsidR="004D0163" w:rsidRPr="003B4A74" w:rsidRDefault="004D0163" w:rsidP="004D01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D0163" w:rsidRPr="003B4A74" w:rsidTr="002C7906">
        <w:trPr>
          <w:jc w:val="center"/>
        </w:trPr>
        <w:tc>
          <w:tcPr>
            <w:tcW w:w="675" w:type="dxa"/>
            <w:shd w:val="pct5" w:color="auto" w:fill="auto"/>
            <w:vAlign w:val="center"/>
          </w:tcPr>
          <w:p w:rsidR="004D0163" w:rsidRPr="003B4A74" w:rsidRDefault="004D0163" w:rsidP="002C7906">
            <w:pPr>
              <w:pStyle w:val="Akapitzlist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7" w:type="dxa"/>
            <w:vAlign w:val="center"/>
          </w:tcPr>
          <w:p w:rsidR="004D0163" w:rsidRPr="003B4A74" w:rsidRDefault="00586AC3" w:rsidP="002C79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A74">
              <w:rPr>
                <w:rFonts w:ascii="Times New Roman" w:hAnsi="Times New Roman" w:cs="Times New Roman"/>
                <w:color w:val="000000" w:themeColor="text1"/>
              </w:rPr>
              <w:t>Turze</w:t>
            </w:r>
          </w:p>
        </w:tc>
        <w:tc>
          <w:tcPr>
            <w:tcW w:w="3118" w:type="dxa"/>
          </w:tcPr>
          <w:p w:rsidR="004D0163" w:rsidRPr="003B4A74" w:rsidRDefault="005233EE" w:rsidP="002C79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987</w:t>
            </w:r>
          </w:p>
        </w:tc>
      </w:tr>
    </w:tbl>
    <w:p w:rsidR="004D0163" w:rsidRPr="003B4A74" w:rsidRDefault="004D0163" w:rsidP="006C6E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26EB1" w:rsidRPr="003A14A3" w:rsidRDefault="00857A95" w:rsidP="005233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art. 113 ust. 6, art. 114 ust. 3 i 4, art. 124 ust. 1 w związku z art. 124a ustawy z dnia 21 sierpnia 1997 r. o gospodarce nieruchomościam</w:t>
      </w:r>
      <w:r w:rsidR="0045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(tekst jednolity Dz. U. </w:t>
      </w:r>
      <w:proofErr w:type="gramStart"/>
      <w:r w:rsidR="0045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="0045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2014 r. poz. 518</w:t>
      </w:r>
      <w:r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326EB1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>na wniosek</w:t>
      </w:r>
      <w:r w:rsidR="009D1A12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A74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>Polskiej Spółki Gazownictwa sp. z</w:t>
      </w:r>
      <w:r w:rsidR="00E11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o. </w:t>
      </w:r>
      <w:proofErr w:type="gramStart"/>
      <w:r w:rsidR="00E11E1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="00E11E1B">
        <w:rPr>
          <w:rFonts w:ascii="Times New Roman" w:hAnsi="Times New Roman" w:cs="Times New Roman"/>
          <w:color w:val="000000" w:themeColor="text1"/>
          <w:sz w:val="24"/>
          <w:szCs w:val="24"/>
        </w:rPr>
        <w:t>. Z</w:t>
      </w:r>
      <w:r w:rsidR="003B4A74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akład </w:t>
      </w:r>
      <w:r w:rsidR="003A14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B4A74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>w Mińsku Mazowieckim</w:t>
      </w:r>
      <w:r w:rsidR="009D1A12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przeprowadzone zostanie postępowanie, w przedmiocie ograniczenia </w:t>
      </w:r>
      <w:r w:rsidR="009D1A12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sposobu korzystania z w/w nieruchomości, w celu realizacji inwestycji polegającej na </w:t>
      </w:r>
      <w:r w:rsidR="006C08B1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założeniu i przeprowadzeniu urządzeń – gazociągu </w:t>
      </w:r>
      <w:proofErr w:type="spellStart"/>
      <w:r w:rsidR="006C08B1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</w:t>
      </w:r>
      <w:proofErr w:type="spellEnd"/>
      <w:r w:rsidR="006C08B1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250 w ramach inwestycji Gazyfikacja Miejscowości Stanisławów wraz z poprawą w zasilanie w gaz Mińska Mazowieckiego</w:t>
      </w:r>
      <w:r w:rsidR="009D1A12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26EB1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D1A12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dokumentacją zgromadzoną w sprawie</w:t>
      </w:r>
      <w:r w:rsidR="0045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9F6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w/w nieruchomość ma</w:t>
      </w:r>
      <w:r w:rsidR="009D1A12"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nieuregulowany stan prawny.</w:t>
      </w:r>
    </w:p>
    <w:p w:rsidR="004D0163" w:rsidRPr="003A14A3" w:rsidRDefault="009D1A12" w:rsidP="005233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bookmarkEnd w:id="0"/>
    </w:p>
    <w:p w:rsidR="009D1A12" w:rsidRPr="003A14A3" w:rsidRDefault="009D1A12" w:rsidP="00523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 terminie 2 miesięcy od dnia niniejszego ogłoszenia </w:t>
      </w:r>
      <w:r w:rsidR="00326EB1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>do Wydziału Gospodarki Nieruchomościami Starostwa Powiatowego w Wołominie, 05-200 Wołomin, ul. Powstań</w:t>
      </w:r>
      <w:r w:rsidR="00777EE5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>ców 8/10, wejście B, pok. 12</w:t>
      </w:r>
      <w:r w:rsidR="00326EB1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lub telefonicznie, pod </w:t>
      </w:r>
      <w:proofErr w:type="spellStart"/>
      <w:r w:rsidR="00777EE5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="00777EE5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 (22) 787 30 10 wew. </w:t>
      </w:r>
      <w:r w:rsidR="00326EB1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108 </w:t>
      </w:r>
      <w:r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>nie zgłoszą się osoby, którym przysł</w:t>
      </w:r>
      <w:r w:rsidR="00364C95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ugują prawa </w:t>
      </w:r>
      <w:r w:rsidR="00452D4E">
        <w:rPr>
          <w:rFonts w:ascii="Times New Roman" w:hAnsi="Times New Roman" w:cs="Times New Roman"/>
          <w:color w:val="000000" w:themeColor="text1"/>
          <w:sz w:val="24"/>
          <w:szCs w:val="24"/>
        </w:rPr>
        <w:t>rzeczowe do opisanej</w:t>
      </w:r>
      <w:r w:rsidR="00364C95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wyżej</w:t>
      </w:r>
      <w:r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nieruchomości, zostanie wszczęte postępo</w:t>
      </w:r>
      <w:r w:rsidR="00777EE5"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wanie w trybie art. 124 ust.1 </w:t>
      </w:r>
      <w:r w:rsidRPr="003A14A3">
        <w:rPr>
          <w:rFonts w:ascii="Times New Roman" w:hAnsi="Times New Roman" w:cs="Times New Roman"/>
          <w:color w:val="000000" w:themeColor="text1"/>
          <w:sz w:val="24"/>
          <w:szCs w:val="24"/>
        </w:rPr>
        <w:t>w związku z art. 124a ustawy o gospodarce nieruchomościami z dnia 21 sierpnia 1997 r.</w:t>
      </w:r>
    </w:p>
    <w:p w:rsidR="003B4A74" w:rsidRPr="003A14A3" w:rsidRDefault="003B4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4A74" w:rsidRPr="003A14A3" w:rsidSect="004D01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5A27"/>
    <w:rsid w:val="0006482B"/>
    <w:rsid w:val="000B493A"/>
    <w:rsid w:val="000D6A50"/>
    <w:rsid w:val="00153DEB"/>
    <w:rsid w:val="00174A1B"/>
    <w:rsid w:val="00190775"/>
    <w:rsid w:val="001A447E"/>
    <w:rsid w:val="002256D5"/>
    <w:rsid w:val="0028185C"/>
    <w:rsid w:val="002C7906"/>
    <w:rsid w:val="00326EB1"/>
    <w:rsid w:val="00364C95"/>
    <w:rsid w:val="003776F1"/>
    <w:rsid w:val="003A14A3"/>
    <w:rsid w:val="003B4A74"/>
    <w:rsid w:val="00452D4E"/>
    <w:rsid w:val="00493903"/>
    <w:rsid w:val="004D0163"/>
    <w:rsid w:val="00513CD3"/>
    <w:rsid w:val="005233EE"/>
    <w:rsid w:val="0053075C"/>
    <w:rsid w:val="00557131"/>
    <w:rsid w:val="00586AC3"/>
    <w:rsid w:val="006351B1"/>
    <w:rsid w:val="006B1568"/>
    <w:rsid w:val="006C08B1"/>
    <w:rsid w:val="006C3BA1"/>
    <w:rsid w:val="006C6E78"/>
    <w:rsid w:val="00777EE5"/>
    <w:rsid w:val="0084184D"/>
    <w:rsid w:val="00857A95"/>
    <w:rsid w:val="00881533"/>
    <w:rsid w:val="008B6C3F"/>
    <w:rsid w:val="009155A4"/>
    <w:rsid w:val="009854DB"/>
    <w:rsid w:val="009D1A12"/>
    <w:rsid w:val="009F64D3"/>
    <w:rsid w:val="00A409B1"/>
    <w:rsid w:val="00A84046"/>
    <w:rsid w:val="00AD38D1"/>
    <w:rsid w:val="00B20C20"/>
    <w:rsid w:val="00BE0B34"/>
    <w:rsid w:val="00C06C71"/>
    <w:rsid w:val="00CA2483"/>
    <w:rsid w:val="00CC539C"/>
    <w:rsid w:val="00D55A27"/>
    <w:rsid w:val="00D57421"/>
    <w:rsid w:val="00DA0739"/>
    <w:rsid w:val="00DA6F9F"/>
    <w:rsid w:val="00DD76F4"/>
    <w:rsid w:val="00E10759"/>
    <w:rsid w:val="00E11E1B"/>
    <w:rsid w:val="00EB0FEE"/>
    <w:rsid w:val="00F20861"/>
    <w:rsid w:val="00F74C5F"/>
    <w:rsid w:val="00F822FB"/>
    <w:rsid w:val="00FC7E76"/>
    <w:rsid w:val="00FD5359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33755-74ED-4FDF-B5F9-05ABFE63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A0607</cp:lastModifiedBy>
  <cp:revision>4</cp:revision>
  <cp:lastPrinted>2014-05-26T14:48:00Z</cp:lastPrinted>
  <dcterms:created xsi:type="dcterms:W3CDTF">2014-05-26T14:46:00Z</dcterms:created>
  <dcterms:modified xsi:type="dcterms:W3CDTF">2014-05-27T11:39:00Z</dcterms:modified>
</cp:coreProperties>
</file>