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6A" w:rsidRDefault="00AA7A58">
      <w:r>
        <w:rPr>
          <w:b/>
          <w:bCs/>
        </w:rPr>
        <w:t>Licytacja została zakończona.</w:t>
      </w:r>
      <w:r>
        <w:br/>
        <w:t xml:space="preserve">Zwycięzcą jest </w:t>
      </w:r>
      <w:r>
        <w:rPr>
          <w:b/>
          <w:bCs/>
        </w:rPr>
        <w:t>PRAXISŁÓDŹ</w:t>
      </w:r>
      <w:r>
        <w:t xml:space="preserve"> z ofertą o wartości </w:t>
      </w:r>
      <w:r>
        <w:rPr>
          <w:b/>
          <w:bCs/>
        </w:rPr>
        <w:t>218888 PLN</w:t>
      </w:r>
      <w:r>
        <w:t xml:space="preserve">. </w:t>
      </w:r>
      <w:r>
        <w:br/>
        <w:t>Dane zwycięzcy:</w:t>
      </w:r>
      <w:r>
        <w:br/>
        <w:t>PRAXISŁÓDŹ - Tadeusz Petlak, Praxis Łódź Pilecka i Petlak Spółka Jawna</w:t>
      </w:r>
      <w:r>
        <w:br/>
        <w:t>Wólczańska 66 m. -</w:t>
      </w:r>
      <w:r>
        <w:br/>
        <w:t>90-516, Łódź</w:t>
      </w:r>
      <w:bookmarkStart w:id="0" w:name="_GoBack"/>
      <w:bookmarkEnd w:id="0"/>
    </w:p>
    <w:sectPr w:rsidR="00C9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58"/>
    <w:rsid w:val="00AA7A58"/>
    <w:rsid w:val="00C9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A1601</cp:lastModifiedBy>
  <cp:revision>1</cp:revision>
  <dcterms:created xsi:type="dcterms:W3CDTF">2015-07-28T07:06:00Z</dcterms:created>
  <dcterms:modified xsi:type="dcterms:W3CDTF">2015-07-28T07:07:00Z</dcterms:modified>
</cp:coreProperties>
</file>